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3D326" w14:textId="710E312B" w:rsidR="008324F1" w:rsidRPr="00D13344" w:rsidRDefault="008324F1" w:rsidP="008324F1">
      <w:pPr>
        <w:spacing w:before="120"/>
        <w:jc w:val="center"/>
        <w:rPr>
          <w:rFonts w:ascii="Times New Roman" w:hAnsi="Times New Roman" w:cs="Times New Roman"/>
          <w:b/>
          <w:sz w:val="26"/>
          <w:szCs w:val="26"/>
        </w:rPr>
      </w:pPr>
      <w:r w:rsidRPr="00D13344">
        <w:rPr>
          <w:rFonts w:ascii="Times New Roman" w:hAnsi="Times New Roman" w:cs="Times New Roman"/>
          <w:b/>
          <w:sz w:val="26"/>
          <w:szCs w:val="26"/>
        </w:rPr>
        <w:t>HƯỚNG DẪN ĐÍNH TÀI LIỆU TRONG E-HSDT</w:t>
      </w:r>
      <w:r w:rsidR="00053949" w:rsidRPr="00D13344">
        <w:rPr>
          <w:rFonts w:ascii="Times New Roman" w:hAnsi="Times New Roman" w:cs="Times New Roman"/>
          <w:b/>
          <w:sz w:val="26"/>
          <w:szCs w:val="26"/>
        </w:rPr>
        <w:t xml:space="preserve"> </w:t>
      </w:r>
      <w:r w:rsidR="00053949" w:rsidRPr="00D13344">
        <w:rPr>
          <w:rFonts w:ascii="Times New Roman" w:hAnsi="Times New Roman" w:cs="Times New Roman"/>
          <w:b/>
          <w:sz w:val="26"/>
          <w:szCs w:val="26"/>
          <w:vertAlign w:val="superscript"/>
        </w:rPr>
        <w:t>(*)</w:t>
      </w:r>
    </w:p>
    <w:p w14:paraId="0517A22C" w14:textId="55E09516" w:rsidR="00C00EBA" w:rsidRPr="00D13344" w:rsidRDefault="00EB48BF" w:rsidP="0037191F">
      <w:pPr>
        <w:jc w:val="both"/>
        <w:rPr>
          <w:rFonts w:ascii="Times New Roman" w:hAnsi="Times New Roman" w:cs="Times New Roman"/>
          <w:b/>
          <w:bCs/>
          <w:sz w:val="26"/>
          <w:szCs w:val="26"/>
        </w:rPr>
      </w:pPr>
      <w:r w:rsidRPr="00D13344">
        <w:rPr>
          <w:rFonts w:ascii="Times New Roman" w:hAnsi="Times New Roman" w:cs="Times New Roman"/>
          <w:b/>
          <w:bCs/>
          <w:noProof/>
          <w:sz w:val="26"/>
          <w:szCs w:val="26"/>
        </w:rPr>
        <w:t>Để thuận tiện cho chủ đầu tư</w:t>
      </w:r>
      <w:r w:rsidR="00CB75D0">
        <w:rPr>
          <w:rFonts w:ascii="Times New Roman" w:hAnsi="Times New Roman" w:cs="Times New Roman"/>
          <w:b/>
          <w:bCs/>
          <w:noProof/>
          <w:sz w:val="26"/>
          <w:szCs w:val="26"/>
        </w:rPr>
        <w:t>, Tổ chuyên gia</w:t>
      </w:r>
      <w:r w:rsidRPr="00D13344">
        <w:rPr>
          <w:rFonts w:ascii="Times New Roman" w:hAnsi="Times New Roman" w:cs="Times New Roman"/>
          <w:b/>
          <w:bCs/>
          <w:noProof/>
          <w:sz w:val="26"/>
          <w:szCs w:val="26"/>
        </w:rPr>
        <w:t xml:space="preserve"> đánh giá E-HSDT, kính đề nghị các nhà thầu </w:t>
      </w:r>
      <w:r w:rsidR="00C00EBA" w:rsidRPr="00D13344">
        <w:rPr>
          <w:rFonts w:ascii="Times New Roman" w:hAnsi="Times New Roman" w:cs="Times New Roman"/>
          <w:b/>
          <w:bCs/>
          <w:sz w:val="26"/>
          <w:szCs w:val="26"/>
        </w:rPr>
        <w:t>cung cấp các tài liệu theo yêu cầu của E-HSMT (file scan bản gốc hoặc file scan bản sao y công chứng), highlight các nội dung thông tin đã kê khai trong các biểu mẫu dự thầu và lưu trữ theo cấu trúc như sau:</w:t>
      </w:r>
    </w:p>
    <w:tbl>
      <w:tblPr>
        <w:tblStyle w:val="TableGrid"/>
        <w:tblW w:w="5000" w:type="pct"/>
        <w:tblBorders>
          <w:left w:val="none" w:sz="0" w:space="0" w:color="auto"/>
        </w:tblBorders>
        <w:tblLook w:val="04A0" w:firstRow="1" w:lastRow="0" w:firstColumn="1" w:lastColumn="0" w:noHBand="0" w:noVBand="1"/>
      </w:tblPr>
      <w:tblGrid>
        <w:gridCol w:w="7649"/>
        <w:gridCol w:w="2547"/>
      </w:tblGrid>
      <w:tr w:rsidR="007C05D0" w:rsidRPr="00D13344" w14:paraId="1CFB9943" w14:textId="70131325" w:rsidTr="00CB0C4B">
        <w:tc>
          <w:tcPr>
            <w:tcW w:w="3751" w:type="pct"/>
            <w:tcBorders>
              <w:left w:val="single" w:sz="4" w:space="0" w:color="auto"/>
            </w:tcBorders>
            <w:vAlign w:val="center"/>
          </w:tcPr>
          <w:p w14:paraId="5483F812" w14:textId="77777777" w:rsidR="007C05D0" w:rsidRPr="00D13344" w:rsidRDefault="007C05D0" w:rsidP="00626D29">
            <w:pPr>
              <w:spacing w:line="276" w:lineRule="auto"/>
              <w:jc w:val="center"/>
              <w:rPr>
                <w:rFonts w:ascii="Times New Roman" w:hAnsi="Times New Roman" w:cs="Times New Roman"/>
                <w:b/>
                <w:bCs/>
                <w:i/>
                <w:iCs/>
                <w:sz w:val="26"/>
                <w:szCs w:val="26"/>
              </w:rPr>
            </w:pPr>
            <w:r w:rsidRPr="00D13344">
              <w:rPr>
                <w:rFonts w:ascii="Times New Roman" w:hAnsi="Times New Roman" w:cs="Times New Roman"/>
                <w:b/>
                <w:bCs/>
                <w:i/>
                <w:iCs/>
                <w:sz w:val="26"/>
                <w:szCs w:val="26"/>
              </w:rPr>
              <w:t>Folder I.</w:t>
            </w:r>
          </w:p>
          <w:p w14:paraId="65D09A90" w14:textId="4C1C0CF0" w:rsidR="007C05D0" w:rsidRPr="00D13344" w:rsidRDefault="007C05D0" w:rsidP="00626D29">
            <w:pPr>
              <w:spacing w:line="276" w:lineRule="auto"/>
              <w:jc w:val="center"/>
              <w:rPr>
                <w:rFonts w:ascii="Times New Roman" w:hAnsi="Times New Roman" w:cs="Times New Roman"/>
                <w:b/>
                <w:bCs/>
                <w:sz w:val="26"/>
                <w:szCs w:val="26"/>
              </w:rPr>
            </w:pPr>
            <w:r w:rsidRPr="00D13344">
              <w:rPr>
                <w:rFonts w:ascii="Times New Roman" w:hAnsi="Times New Roman" w:cs="Times New Roman"/>
                <w:b/>
                <w:bCs/>
                <w:i/>
                <w:iCs/>
                <w:sz w:val="26"/>
                <w:szCs w:val="26"/>
              </w:rPr>
              <w:t>Tài liệu chứng minh pháp lý và tính hợp lệ của E-HSDT</w:t>
            </w:r>
          </w:p>
        </w:tc>
        <w:tc>
          <w:tcPr>
            <w:tcW w:w="1249" w:type="pct"/>
          </w:tcPr>
          <w:p w14:paraId="26D2715F" w14:textId="003F06DD" w:rsidR="007C05D0" w:rsidRPr="000B51D4" w:rsidRDefault="000B51D4" w:rsidP="000B51D4">
            <w:pPr>
              <w:jc w:val="both"/>
              <w:rPr>
                <w:rFonts w:ascii="Times New Roman" w:hAnsi="Times New Roman" w:cs="Times New Roman"/>
                <w:b/>
                <w:bCs/>
                <w:i/>
                <w:iCs/>
                <w:sz w:val="24"/>
                <w:szCs w:val="24"/>
              </w:rPr>
            </w:pPr>
            <w:r w:rsidRPr="000B51D4">
              <w:rPr>
                <w:rFonts w:ascii="Times New Roman" w:hAnsi="Times New Roman" w:cs="Times New Roman"/>
                <w:b/>
                <w:bCs/>
                <w:i/>
                <w:iCs/>
                <w:sz w:val="24"/>
                <w:szCs w:val="24"/>
              </w:rPr>
              <w:t>Ghi chú</w:t>
            </w:r>
          </w:p>
        </w:tc>
      </w:tr>
      <w:tr w:rsidR="007C05D0" w:rsidRPr="00D13344" w14:paraId="20948126" w14:textId="274655BA" w:rsidTr="00CB0C4B">
        <w:tc>
          <w:tcPr>
            <w:tcW w:w="3751" w:type="pct"/>
            <w:tcBorders>
              <w:left w:val="single" w:sz="4" w:space="0" w:color="auto"/>
            </w:tcBorders>
            <w:vAlign w:val="center"/>
          </w:tcPr>
          <w:p w14:paraId="7B3361F3" w14:textId="2A5E87C9" w:rsidR="007C05D0" w:rsidRPr="00D13344" w:rsidRDefault="007C05D0" w:rsidP="00FD07E8">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 xml:space="preserve">Giấy ủy quyền (nếu có) theo Mẫu số 02 trong HSMT và giấy tờ kèm theo. </w:t>
            </w:r>
          </w:p>
          <w:p w14:paraId="7D419378" w14:textId="355297E5" w:rsidR="007C05D0" w:rsidRPr="00D13344" w:rsidRDefault="007C05D0" w:rsidP="00FD07E8">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Bảo lãnh dự thầu theo Mẫu 04a hoặc 04b, giấy ủy quyền của người đại diện theo pháp luật cho người ký thư bảo lãnh hoặc giấy chứng nhận bảo hiểm bảo lãnh.</w:t>
            </w:r>
          </w:p>
          <w:p w14:paraId="57C36DE2" w14:textId="7C279ED7" w:rsidR="007C05D0" w:rsidRPr="00D13344" w:rsidRDefault="007C05D0" w:rsidP="00FD07E8">
            <w:pPr>
              <w:pStyle w:val="ListParagraph"/>
              <w:numPr>
                <w:ilvl w:val="0"/>
                <w:numId w:val="7"/>
              </w:numPr>
              <w:tabs>
                <w:tab w:val="left" w:pos="285"/>
              </w:tabs>
              <w:spacing w:line="276" w:lineRule="auto"/>
              <w:ind w:left="42" w:hanging="42"/>
              <w:jc w:val="both"/>
              <w:rPr>
                <w:rFonts w:ascii="Times New Roman" w:hAnsi="Times New Roman" w:cs="Times New Roman"/>
                <w:strike/>
                <w:sz w:val="26"/>
                <w:szCs w:val="26"/>
              </w:rPr>
            </w:pPr>
            <w:r w:rsidRPr="00D13344">
              <w:rPr>
                <w:rFonts w:ascii="Times New Roman" w:hAnsi="Times New Roman" w:cs="Times New Roman"/>
                <w:sz w:val="26"/>
                <w:szCs w:val="26"/>
              </w:rPr>
              <w:t>Giấy chứng nhận đăng ký doanh nghiệp, giấy chứng nhận đăng ký hợp tác xã, liên hiệp hợp tác xã, tổ hợp tác.</w:t>
            </w:r>
          </w:p>
          <w:p w14:paraId="39766457" w14:textId="516853AA" w:rsidR="007C05D0" w:rsidRPr="00D13344" w:rsidRDefault="007C05D0" w:rsidP="007869E4">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Giấy chứng nhận đủ điều kiện kinh doanh dược do cơ quan có thẩm quyền cấp với phạm vi kinh doanh là sản xuất thuốc hoặc bán buôn thuốc.</w:t>
            </w:r>
          </w:p>
          <w:p w14:paraId="60F191A8" w14:textId="1F84D8F5" w:rsidR="007C05D0" w:rsidRPr="00D13344" w:rsidRDefault="007C05D0" w:rsidP="00FD07E8">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Bản kê khai thông tin về nhà thầu theo Mẫu 07(a) hoặc Mẫu 07(b) và file excel Mẫu số 18: Mẫu kê khai thông tin nhà thầu (đính kèm chương V của E-HSMT).</w:t>
            </w:r>
          </w:p>
          <w:p w14:paraId="1C34B302" w14:textId="47AEE8B7" w:rsidR="007C05D0" w:rsidRPr="00D13344" w:rsidRDefault="007C05D0" w:rsidP="00F5786C">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Thông tin về việc đáp ứng hoặc duy trì đáp ứng nguyên tắc, tiêu chuẩn thực hành tốt tùy theo từng loại hình kinh doanh:</w:t>
            </w:r>
          </w:p>
          <w:p w14:paraId="2CC41271" w14:textId="77777777" w:rsidR="007C05D0" w:rsidRPr="00D13344" w:rsidRDefault="007C05D0" w:rsidP="00F5786C">
            <w:pPr>
              <w:jc w:val="both"/>
              <w:rPr>
                <w:rFonts w:ascii="Times New Roman" w:hAnsi="Times New Roman" w:cs="Times New Roman"/>
                <w:sz w:val="26"/>
                <w:szCs w:val="26"/>
              </w:rPr>
            </w:pPr>
            <w:r w:rsidRPr="00D13344">
              <w:rPr>
                <w:rFonts w:ascii="Times New Roman" w:hAnsi="Times New Roman" w:cs="Times New Roman"/>
                <w:sz w:val="26"/>
                <w:szCs w:val="26"/>
              </w:rPr>
              <w:t>- GSP (Thực hành tốt bảo quản thuốc): Đối với cơ sở nhập khẩu trực tiếp thuốc</w:t>
            </w:r>
          </w:p>
          <w:p w14:paraId="79045429" w14:textId="77777777" w:rsidR="007C05D0" w:rsidRPr="00D13344" w:rsidRDefault="007C05D0" w:rsidP="00F5786C">
            <w:pPr>
              <w:jc w:val="both"/>
              <w:rPr>
                <w:rFonts w:ascii="Times New Roman" w:hAnsi="Times New Roman" w:cs="Times New Roman"/>
                <w:sz w:val="26"/>
                <w:szCs w:val="26"/>
              </w:rPr>
            </w:pPr>
            <w:r w:rsidRPr="00D13344">
              <w:rPr>
                <w:rFonts w:ascii="Times New Roman" w:hAnsi="Times New Roman" w:cs="Times New Roman"/>
                <w:sz w:val="26"/>
                <w:szCs w:val="26"/>
              </w:rPr>
              <w:t>- GDP (Thực hành tốt phân phối thuốc): Đối với cơ sở bán buôn thuốc.</w:t>
            </w:r>
          </w:p>
          <w:p w14:paraId="361DA44D" w14:textId="77777777" w:rsidR="007C05D0" w:rsidRPr="00D13344" w:rsidRDefault="007C05D0" w:rsidP="00F5786C">
            <w:pPr>
              <w:jc w:val="both"/>
              <w:rPr>
                <w:rFonts w:ascii="Times New Roman" w:hAnsi="Times New Roman" w:cs="Times New Roman"/>
                <w:sz w:val="26"/>
                <w:szCs w:val="26"/>
              </w:rPr>
            </w:pPr>
            <w:r w:rsidRPr="00D13344">
              <w:rPr>
                <w:rFonts w:ascii="Times New Roman" w:hAnsi="Times New Roman" w:cs="Times New Roman"/>
                <w:sz w:val="26"/>
                <w:szCs w:val="26"/>
              </w:rPr>
              <w:t>- GACP (Thực hành tốt trồng trọt và thu hái cây thuốc): Đối với cơ sở nuôi trồng dược liệu.</w:t>
            </w:r>
          </w:p>
          <w:p w14:paraId="4DD06EA3" w14:textId="0F87C6F9" w:rsidR="007C05D0" w:rsidRPr="00D13344" w:rsidRDefault="007C05D0" w:rsidP="00F5786C">
            <w:pPr>
              <w:jc w:val="both"/>
              <w:rPr>
                <w:rFonts w:ascii="Times New Roman" w:hAnsi="Times New Roman" w:cs="Times New Roman"/>
                <w:sz w:val="26"/>
                <w:szCs w:val="26"/>
              </w:rPr>
            </w:pPr>
            <w:r w:rsidRPr="00D13344">
              <w:rPr>
                <w:rFonts w:ascii="Times New Roman" w:hAnsi="Times New Roman" w:cs="Times New Roman"/>
                <w:sz w:val="26"/>
                <w:szCs w:val="26"/>
              </w:rPr>
              <w:t>- GMP (Thực hành tốt sản xuất thuốc): Đối với cơ sở sản xuất thuốc Nhà thầu chỉ cần ghi đầy đủ thông tin theo quy định tại Mẫu số 05 tại Chương IV - Biểu mẫu dự thầu để phục vụ việc đánh giá về năng lực, kinh nghiệm của nhà thầu và Mục 1 Phần 4 Phụ lục Bảng tiêu chuẩn đánh giá về kỹ thuật.</w:t>
            </w:r>
          </w:p>
          <w:p w14:paraId="2BEE8138" w14:textId="4FDAA7D6" w:rsidR="007C05D0" w:rsidRPr="00D13344" w:rsidRDefault="007C05D0" w:rsidP="00B7337E">
            <w:pPr>
              <w:pStyle w:val="ListParagraph"/>
              <w:numPr>
                <w:ilvl w:val="0"/>
                <w:numId w:val="7"/>
              </w:numPr>
              <w:tabs>
                <w:tab w:val="left" w:pos="285"/>
              </w:tabs>
              <w:ind w:left="42" w:hanging="42"/>
              <w:jc w:val="both"/>
              <w:rPr>
                <w:rFonts w:ascii="Times New Roman" w:hAnsi="Times New Roman" w:cs="Times New Roman"/>
                <w:sz w:val="26"/>
                <w:szCs w:val="26"/>
              </w:rPr>
            </w:pPr>
            <w:r w:rsidRPr="00D13344">
              <w:rPr>
                <w:rFonts w:ascii="Times New Roman" w:hAnsi="Times New Roman" w:cs="Times New Roman"/>
                <w:sz w:val="26"/>
                <w:szCs w:val="26"/>
              </w:rPr>
              <w:t>Tài liệu chứng minh Nhà thầu được hưởng ưu đãi trong lựa chọn nhà thầu theo điểm a, c, d, đ, e khoản 18 Điều 140 Nghị định số 214/2025/NĐ-CP để xét ưu tiên lựa chọn nhà thầu trong xử lý tình huống đấu thầu theo quy định tại khoản 18 Điều 140 Nghị định số 214/2025/NĐ-CP (nếu có).</w:t>
            </w:r>
          </w:p>
          <w:p w14:paraId="2E6DCFE5" w14:textId="3CF00962" w:rsidR="007C05D0" w:rsidRPr="00D13344" w:rsidRDefault="007C05D0" w:rsidP="00273AA4">
            <w:pPr>
              <w:pStyle w:val="ListParagraph"/>
              <w:numPr>
                <w:ilvl w:val="0"/>
                <w:numId w:val="7"/>
              </w:numPr>
              <w:tabs>
                <w:tab w:val="left" w:pos="285"/>
              </w:tabs>
              <w:spacing w:line="276" w:lineRule="auto"/>
              <w:ind w:left="42" w:hanging="42"/>
              <w:jc w:val="both"/>
              <w:rPr>
                <w:rFonts w:ascii="Times New Roman" w:hAnsi="Times New Roman" w:cs="Times New Roman"/>
                <w:sz w:val="26"/>
                <w:szCs w:val="26"/>
              </w:rPr>
            </w:pPr>
            <w:r w:rsidRPr="00D13344">
              <w:rPr>
                <w:rFonts w:ascii="Times New Roman" w:hAnsi="Times New Roman" w:cs="Times New Roman"/>
                <w:sz w:val="26"/>
                <w:szCs w:val="26"/>
              </w:rPr>
              <w:t>Các tài liệu khác (nếu có).</w:t>
            </w:r>
          </w:p>
        </w:tc>
        <w:tc>
          <w:tcPr>
            <w:tcW w:w="1249" w:type="pct"/>
          </w:tcPr>
          <w:p w14:paraId="286DB38B" w14:textId="77777777" w:rsidR="00F86A64" w:rsidRPr="000B51D4" w:rsidRDefault="00F86A64" w:rsidP="000B51D4">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t xml:space="preserve">Đặt tên file theo thứ tự nêu bên: </w:t>
            </w:r>
          </w:p>
          <w:p w14:paraId="3C3D8853" w14:textId="77777777" w:rsidR="00F86A64" w:rsidRPr="000B51D4" w:rsidRDefault="00F86A64" w:rsidP="000B51D4">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t xml:space="preserve">Ví dụ: </w:t>
            </w:r>
          </w:p>
          <w:p w14:paraId="64FA69F7" w14:textId="77777777" w:rsidR="00F86A64" w:rsidRPr="000B51D4" w:rsidRDefault="00F86A64" w:rsidP="000B51D4">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t xml:space="preserve">1. BLDT </w:t>
            </w:r>
          </w:p>
          <w:p w14:paraId="62A82747" w14:textId="77777777" w:rsidR="00F86A64" w:rsidRPr="000B51D4" w:rsidRDefault="00F86A64" w:rsidP="000B51D4">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t xml:space="preserve">2. Thong tin nha thau </w:t>
            </w:r>
          </w:p>
          <w:p w14:paraId="50539191" w14:textId="36F0238D" w:rsidR="007C05D0" w:rsidRPr="000B51D4" w:rsidRDefault="00C90417" w:rsidP="000B51D4">
            <w:pPr>
              <w:tabs>
                <w:tab w:val="left" w:pos="285"/>
              </w:tabs>
              <w:jc w:val="both"/>
              <w:rPr>
                <w:rFonts w:ascii="Times New Roman" w:hAnsi="Times New Roman" w:cs="Times New Roman"/>
                <w:sz w:val="24"/>
                <w:szCs w:val="24"/>
              </w:rPr>
            </w:pPr>
            <w:r>
              <w:rPr>
                <w:rFonts w:ascii="Times New Roman" w:hAnsi="Times New Roman" w:cs="Times New Roman"/>
                <w:sz w:val="24"/>
                <w:szCs w:val="24"/>
              </w:rPr>
              <w:t>……</w:t>
            </w:r>
          </w:p>
        </w:tc>
      </w:tr>
      <w:tr w:rsidR="007C05D0" w:rsidRPr="00D13344" w14:paraId="724BAFA7" w14:textId="63CF4FB9" w:rsidTr="00CB0C4B">
        <w:tc>
          <w:tcPr>
            <w:tcW w:w="3751" w:type="pct"/>
            <w:tcBorders>
              <w:left w:val="single" w:sz="4" w:space="0" w:color="auto"/>
            </w:tcBorders>
            <w:vAlign w:val="center"/>
          </w:tcPr>
          <w:p w14:paraId="61D41DDB" w14:textId="77777777" w:rsidR="007C05D0" w:rsidRPr="00D13344" w:rsidRDefault="007C05D0" w:rsidP="007F2E3F">
            <w:pPr>
              <w:spacing w:line="276" w:lineRule="auto"/>
              <w:jc w:val="center"/>
              <w:rPr>
                <w:rFonts w:ascii="Times New Roman" w:hAnsi="Times New Roman" w:cs="Times New Roman"/>
                <w:b/>
                <w:bCs/>
                <w:i/>
                <w:iCs/>
                <w:sz w:val="26"/>
                <w:szCs w:val="26"/>
              </w:rPr>
            </w:pPr>
            <w:r w:rsidRPr="00D13344">
              <w:rPr>
                <w:rFonts w:ascii="Times New Roman" w:hAnsi="Times New Roman" w:cs="Times New Roman"/>
                <w:b/>
                <w:bCs/>
                <w:i/>
                <w:iCs/>
                <w:sz w:val="26"/>
                <w:szCs w:val="26"/>
              </w:rPr>
              <w:t>Folder II.</w:t>
            </w:r>
          </w:p>
          <w:p w14:paraId="09F7AAA2" w14:textId="218A42DC" w:rsidR="007C05D0" w:rsidRPr="00D13344" w:rsidRDefault="007C05D0" w:rsidP="00DE712B">
            <w:pPr>
              <w:tabs>
                <w:tab w:val="left" w:pos="285"/>
              </w:tabs>
              <w:jc w:val="center"/>
              <w:rPr>
                <w:rFonts w:ascii="Times New Roman" w:hAnsi="Times New Roman" w:cs="Times New Roman"/>
                <w:sz w:val="26"/>
                <w:szCs w:val="26"/>
              </w:rPr>
            </w:pPr>
            <w:r w:rsidRPr="00D13344">
              <w:rPr>
                <w:rFonts w:ascii="Times New Roman" w:hAnsi="Times New Roman" w:cs="Times New Roman"/>
                <w:b/>
                <w:bCs/>
                <w:i/>
                <w:iCs/>
                <w:sz w:val="26"/>
                <w:szCs w:val="26"/>
              </w:rPr>
              <w:t>Tài liệu đánh giá về năng lực và kinh nghiệm của nhà thầu</w:t>
            </w:r>
          </w:p>
        </w:tc>
        <w:tc>
          <w:tcPr>
            <w:tcW w:w="1249" w:type="pct"/>
          </w:tcPr>
          <w:p w14:paraId="233257E2" w14:textId="77777777" w:rsidR="007C05D0" w:rsidRPr="000B51D4" w:rsidRDefault="007C05D0" w:rsidP="000B51D4">
            <w:pPr>
              <w:jc w:val="both"/>
              <w:rPr>
                <w:rFonts w:ascii="Times New Roman" w:hAnsi="Times New Roman" w:cs="Times New Roman"/>
                <w:b/>
                <w:bCs/>
                <w:i/>
                <w:iCs/>
                <w:sz w:val="24"/>
                <w:szCs w:val="24"/>
              </w:rPr>
            </w:pPr>
          </w:p>
        </w:tc>
      </w:tr>
      <w:tr w:rsidR="006D1937" w:rsidRPr="00D13344" w14:paraId="321C2659" w14:textId="29B88A18" w:rsidTr="00CB0C4B">
        <w:tc>
          <w:tcPr>
            <w:tcW w:w="3751" w:type="pct"/>
            <w:tcBorders>
              <w:left w:val="single" w:sz="4" w:space="0" w:color="auto"/>
            </w:tcBorders>
            <w:vAlign w:val="center"/>
          </w:tcPr>
          <w:p w14:paraId="530C3DB4" w14:textId="11BEF947" w:rsidR="006D1937" w:rsidRPr="00D13344" w:rsidRDefault="006D1937" w:rsidP="006D1937">
            <w:pPr>
              <w:spacing w:line="276" w:lineRule="auto"/>
              <w:rPr>
                <w:rFonts w:ascii="Times New Roman" w:hAnsi="Times New Roman" w:cs="Times New Roman"/>
                <w:b/>
                <w:bCs/>
                <w:sz w:val="26"/>
                <w:szCs w:val="26"/>
              </w:rPr>
            </w:pPr>
            <w:r w:rsidRPr="00D13344">
              <w:rPr>
                <w:rFonts w:ascii="Times New Roman" w:hAnsi="Times New Roman" w:cs="Times New Roman"/>
                <w:b/>
                <w:bCs/>
                <w:sz w:val="26"/>
                <w:szCs w:val="26"/>
              </w:rPr>
              <w:t>Folder II.1. Năng lực tài chính</w:t>
            </w:r>
          </w:p>
          <w:p w14:paraId="203B4A6E" w14:textId="1DA3310F" w:rsidR="006D1937" w:rsidRPr="00D13344" w:rsidRDefault="006D1937" w:rsidP="006D1937">
            <w:pPr>
              <w:pStyle w:val="ListParagraph"/>
              <w:numPr>
                <w:ilvl w:val="0"/>
                <w:numId w:val="9"/>
              </w:numPr>
              <w:tabs>
                <w:tab w:val="left" w:pos="370"/>
              </w:tabs>
              <w:spacing w:line="276" w:lineRule="auto"/>
              <w:ind w:left="43" w:firstLine="0"/>
              <w:jc w:val="both"/>
              <w:rPr>
                <w:rFonts w:ascii="Times New Roman" w:hAnsi="Times New Roman" w:cs="Times New Roman"/>
                <w:sz w:val="26"/>
                <w:szCs w:val="26"/>
              </w:rPr>
            </w:pPr>
            <w:r w:rsidRPr="00D13344">
              <w:rPr>
                <w:rFonts w:ascii="Times New Roman" w:hAnsi="Times New Roman" w:cs="Times New Roman"/>
                <w:sz w:val="26"/>
                <w:szCs w:val="26"/>
              </w:rPr>
              <w:t xml:space="preserve">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w:t>
            </w:r>
            <w:r w:rsidRPr="00D13344">
              <w:rPr>
                <w:rFonts w:ascii="Times New Roman" w:hAnsi="Times New Roman" w:cs="Times New Roman"/>
                <w:sz w:val="26"/>
                <w:szCs w:val="26"/>
              </w:rPr>
              <w:lastRenderedPageBreak/>
              <w:t xml:space="preserve">có xác nhận số thuế phải nộp) theo ghi chú số (3) Bảng tiêu chuẩn đánh giá về năng lực và kinh nghiệm: Tờ khai quyết toán thuế thu nhập doanh nghiệp, giấy nộp tiền vào ngân sách nhà nước thuế thu nhập doanh nghiệp,… </w:t>
            </w:r>
          </w:p>
          <w:p w14:paraId="17A7FC62" w14:textId="126589D9" w:rsidR="006D1937" w:rsidRPr="00D13344" w:rsidRDefault="006D1937" w:rsidP="006D1937">
            <w:pPr>
              <w:pStyle w:val="ListParagraph"/>
              <w:numPr>
                <w:ilvl w:val="0"/>
                <w:numId w:val="9"/>
              </w:numPr>
              <w:tabs>
                <w:tab w:val="left" w:pos="370"/>
              </w:tabs>
              <w:spacing w:line="276" w:lineRule="auto"/>
              <w:ind w:left="43" w:firstLine="0"/>
              <w:jc w:val="both"/>
              <w:rPr>
                <w:rFonts w:ascii="Times New Roman" w:hAnsi="Times New Roman" w:cs="Times New Roman"/>
                <w:sz w:val="26"/>
                <w:szCs w:val="26"/>
              </w:rPr>
            </w:pPr>
            <w:r w:rsidRPr="00D13344">
              <w:rPr>
                <w:rFonts w:ascii="Times New Roman" w:hAnsi="Times New Roman" w:cs="Times New Roman"/>
                <w:sz w:val="26"/>
                <w:szCs w:val="26"/>
              </w:rPr>
              <w:t>Mẫu số 9, tình hình tài chính của nhà thầu(đủ các thành phần) các năm và các tài liệu kèm theo hoặc tương đương;</w:t>
            </w:r>
          </w:p>
          <w:p w14:paraId="2289F4D9" w14:textId="77777777" w:rsidR="006D1937" w:rsidRPr="00D13344" w:rsidRDefault="006D1937" w:rsidP="006D1937">
            <w:pPr>
              <w:pStyle w:val="ListParagraph"/>
              <w:numPr>
                <w:ilvl w:val="0"/>
                <w:numId w:val="9"/>
              </w:numPr>
              <w:tabs>
                <w:tab w:val="left" w:pos="370"/>
              </w:tabs>
              <w:spacing w:line="276" w:lineRule="auto"/>
              <w:ind w:left="43" w:firstLine="0"/>
              <w:rPr>
                <w:rFonts w:ascii="Times New Roman" w:hAnsi="Times New Roman" w:cs="Times New Roman"/>
                <w:sz w:val="26"/>
                <w:szCs w:val="26"/>
              </w:rPr>
            </w:pPr>
            <w:r w:rsidRPr="00D13344">
              <w:rPr>
                <w:rFonts w:ascii="Times New Roman" w:hAnsi="Times New Roman" w:cs="Times New Roman"/>
                <w:sz w:val="26"/>
                <w:szCs w:val="26"/>
              </w:rPr>
              <w:t>Các tài liệu khác (nếu có).</w:t>
            </w:r>
          </w:p>
          <w:p w14:paraId="77E4B56A" w14:textId="77777777" w:rsidR="006D1937" w:rsidRPr="00D13344" w:rsidRDefault="006D1937" w:rsidP="006D1937">
            <w:pPr>
              <w:spacing w:line="276" w:lineRule="auto"/>
              <w:jc w:val="both"/>
              <w:rPr>
                <w:rFonts w:ascii="Times New Roman" w:hAnsi="Times New Roman" w:cs="Times New Roman"/>
                <w:b/>
                <w:bCs/>
                <w:sz w:val="26"/>
                <w:szCs w:val="26"/>
              </w:rPr>
            </w:pPr>
          </w:p>
          <w:p w14:paraId="09DEA48F" w14:textId="769CC955" w:rsidR="006D1937" w:rsidRPr="00D13344" w:rsidRDefault="006D1937" w:rsidP="006D1937">
            <w:pPr>
              <w:spacing w:line="276" w:lineRule="auto"/>
              <w:jc w:val="both"/>
              <w:rPr>
                <w:rFonts w:ascii="Times New Roman" w:hAnsi="Times New Roman" w:cs="Times New Roman"/>
                <w:b/>
                <w:bCs/>
                <w:sz w:val="26"/>
                <w:szCs w:val="26"/>
              </w:rPr>
            </w:pPr>
            <w:r w:rsidRPr="00D13344">
              <w:rPr>
                <w:rFonts w:ascii="Times New Roman" w:hAnsi="Times New Roman" w:cs="Times New Roman"/>
                <w:b/>
                <w:bCs/>
                <w:sz w:val="26"/>
                <w:szCs w:val="26"/>
              </w:rPr>
              <w:t>Folder II.2. Hợp đồng tương tự</w:t>
            </w:r>
          </w:p>
          <w:p w14:paraId="3D5BB8CC" w14:textId="77777777" w:rsidR="006D1937" w:rsidRPr="00D13344" w:rsidRDefault="006D1937" w:rsidP="006D1937">
            <w:pPr>
              <w:pStyle w:val="ListParagraph"/>
              <w:numPr>
                <w:ilvl w:val="0"/>
                <w:numId w:val="8"/>
              </w:numPr>
              <w:tabs>
                <w:tab w:val="left" w:pos="286"/>
              </w:tabs>
              <w:spacing w:beforeLines="120" w:before="288" w:line="276" w:lineRule="auto"/>
              <w:ind w:left="45" w:firstLine="0"/>
              <w:jc w:val="both"/>
              <w:rPr>
                <w:rFonts w:ascii="Times New Roman" w:hAnsi="Times New Roman" w:cs="Times New Roman"/>
                <w:sz w:val="26"/>
                <w:szCs w:val="26"/>
              </w:rPr>
            </w:pPr>
            <w:r w:rsidRPr="00D13344">
              <w:rPr>
                <w:rFonts w:ascii="Times New Roman" w:hAnsi="Times New Roman" w:cs="Times New Roman"/>
                <w:sz w:val="26"/>
                <w:szCs w:val="26"/>
              </w:rPr>
              <w:t xml:space="preserve">Bảng tổng hợp các hợp đồng tương tự do nhà thầu thực hiện theo Mẫu số 08(a) và Hợp đồng tương tự do nhà thầu thực hiện theo Mẫu 08(b). </w:t>
            </w:r>
          </w:p>
          <w:p w14:paraId="02CD4274" w14:textId="77777777" w:rsidR="006D1937" w:rsidRPr="00D13344" w:rsidRDefault="006D1937" w:rsidP="006D1937">
            <w:pPr>
              <w:pStyle w:val="ListParagraph"/>
              <w:numPr>
                <w:ilvl w:val="0"/>
                <w:numId w:val="8"/>
              </w:numPr>
              <w:tabs>
                <w:tab w:val="left" w:pos="286"/>
              </w:tabs>
              <w:spacing w:beforeLines="120" w:before="288" w:after="120"/>
              <w:ind w:left="45" w:firstLine="0"/>
              <w:jc w:val="both"/>
              <w:rPr>
                <w:rFonts w:ascii="Times New Roman" w:hAnsi="Times New Roman" w:cs="Times New Roman"/>
                <w:sz w:val="26"/>
                <w:szCs w:val="26"/>
              </w:rPr>
            </w:pPr>
            <w:r w:rsidRPr="00D13344">
              <w:rPr>
                <w:rFonts w:ascii="Times New Roman" w:hAnsi="Times New Roman" w:cs="Times New Roman"/>
                <w:sz w:val="26"/>
                <w:szCs w:val="26"/>
              </w:rPr>
              <w:t xml:space="preserve">Tối thiểu 01 hợp đồng tương tự với tư cách là nhà thầu chính (độc lập hoặc thành viên liên danh) hoặc nhà thầu phụ trong khoảng thời gian kể từ ngày 01 tháng 01 năm 2022 đến thời điểm đóng thầu </w:t>
            </w:r>
            <w:r w:rsidRPr="00D13344">
              <w:rPr>
                <w:rFonts w:ascii="Times New Roman" w:hAnsi="Times New Roman" w:cs="Times New Roman"/>
                <w:b/>
                <w:bCs/>
                <w:i/>
                <w:iCs/>
                <w:sz w:val="26"/>
                <w:szCs w:val="26"/>
                <w:u w:val="single"/>
              </w:rPr>
              <w:t>(hợp đồng bản gốc hoặc bản chụp được chứng thực)</w:t>
            </w:r>
            <w:r w:rsidRPr="00D13344">
              <w:rPr>
                <w:rFonts w:ascii="Times New Roman" w:hAnsi="Times New Roman" w:cs="Times New Roman"/>
                <w:sz w:val="26"/>
                <w:szCs w:val="26"/>
              </w:rPr>
              <w:t>. Lưu ý: Các hợp đồng tương tự phải cần phù hợp với yêu cầu tại Mục 2. Tiêu chuẩn đánh giá về năng lực kinh nghiệm tại Chương 3. Tiêu chuẩn đánh giá E-HSDT.</w:t>
            </w:r>
          </w:p>
          <w:p w14:paraId="177B158A" w14:textId="77777777" w:rsidR="006D1937" w:rsidRPr="00D13344" w:rsidRDefault="006D1937" w:rsidP="006D1937">
            <w:pPr>
              <w:pStyle w:val="ListParagraph"/>
              <w:numPr>
                <w:ilvl w:val="0"/>
                <w:numId w:val="8"/>
              </w:numPr>
              <w:tabs>
                <w:tab w:val="left" w:pos="286"/>
              </w:tabs>
              <w:spacing w:beforeLines="120" w:before="288" w:after="120"/>
              <w:ind w:left="45" w:firstLine="0"/>
              <w:jc w:val="both"/>
              <w:rPr>
                <w:rFonts w:ascii="Times New Roman" w:hAnsi="Times New Roman" w:cs="Times New Roman"/>
                <w:sz w:val="26"/>
                <w:szCs w:val="26"/>
              </w:rPr>
            </w:pPr>
            <w:r w:rsidRPr="00D13344">
              <w:rPr>
                <w:rFonts w:ascii="Times New Roman" w:hAnsi="Times New Roman" w:cs="Times New Roman"/>
                <w:sz w:val="26"/>
                <w:szCs w:val="26"/>
              </w:rPr>
              <w:t>Tài liệu chứng minh hợp đồng đã hoàn thành như: biên bản thanh lý hợp đồng hoặc xác nhận của chủ đầu tư về việc hợp đồng đã hoàn thành,…</w:t>
            </w:r>
          </w:p>
          <w:p w14:paraId="0448A0FA" w14:textId="532A93C2" w:rsidR="006D1937" w:rsidRPr="00D13344" w:rsidRDefault="006D1937" w:rsidP="006D1937">
            <w:pPr>
              <w:pStyle w:val="ListParagraph"/>
              <w:numPr>
                <w:ilvl w:val="0"/>
                <w:numId w:val="8"/>
              </w:numPr>
              <w:tabs>
                <w:tab w:val="left" w:pos="286"/>
              </w:tabs>
              <w:spacing w:beforeLines="120" w:before="288" w:after="120"/>
              <w:ind w:left="45" w:firstLine="0"/>
              <w:jc w:val="both"/>
              <w:rPr>
                <w:rFonts w:ascii="Times New Roman" w:hAnsi="Times New Roman" w:cs="Times New Roman"/>
                <w:sz w:val="26"/>
                <w:szCs w:val="26"/>
              </w:rPr>
            </w:pPr>
            <w:r w:rsidRPr="00D13344">
              <w:rPr>
                <w:rFonts w:ascii="Times New Roman" w:hAnsi="Times New Roman" w:cs="Times New Roman"/>
                <w:sz w:val="26"/>
                <w:szCs w:val="26"/>
              </w:rPr>
              <w:t>Các tài liệu khác (nếu có).</w:t>
            </w:r>
          </w:p>
        </w:tc>
        <w:tc>
          <w:tcPr>
            <w:tcW w:w="1249" w:type="pct"/>
          </w:tcPr>
          <w:p w14:paraId="7B88F3DC" w14:textId="77777777" w:rsidR="006D1937" w:rsidRPr="000B51D4" w:rsidRDefault="006D1937" w:rsidP="006D1937">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lastRenderedPageBreak/>
              <w:t xml:space="preserve">Đặt tên file theo thứ tự nêu bên: </w:t>
            </w:r>
          </w:p>
          <w:p w14:paraId="5000323C" w14:textId="77777777" w:rsidR="006D1937" w:rsidRPr="000B51D4" w:rsidRDefault="006D1937" w:rsidP="006D1937">
            <w:pPr>
              <w:tabs>
                <w:tab w:val="left" w:pos="285"/>
              </w:tabs>
              <w:jc w:val="both"/>
              <w:rPr>
                <w:rFonts w:ascii="Times New Roman" w:hAnsi="Times New Roman" w:cs="Times New Roman"/>
                <w:sz w:val="24"/>
                <w:szCs w:val="24"/>
              </w:rPr>
            </w:pPr>
            <w:r w:rsidRPr="000B51D4">
              <w:rPr>
                <w:rFonts w:ascii="Times New Roman" w:hAnsi="Times New Roman" w:cs="Times New Roman"/>
                <w:sz w:val="24"/>
                <w:szCs w:val="24"/>
              </w:rPr>
              <w:t xml:space="preserve">Ví dụ: </w:t>
            </w:r>
          </w:p>
          <w:p w14:paraId="18457C94" w14:textId="48D43032" w:rsidR="002F7439" w:rsidRPr="002F7439" w:rsidRDefault="002F7439" w:rsidP="006D1937">
            <w:pPr>
              <w:jc w:val="both"/>
              <w:rPr>
                <w:rFonts w:ascii="Times New Roman" w:hAnsi="Times New Roman" w:cs="Times New Roman"/>
                <w:sz w:val="24"/>
                <w:szCs w:val="24"/>
                <w:lang w:val="fr-FR"/>
              </w:rPr>
            </w:pPr>
            <w:r w:rsidRPr="002F7439">
              <w:rPr>
                <w:rFonts w:ascii="Times New Roman" w:hAnsi="Times New Roman" w:cs="Times New Roman"/>
                <w:sz w:val="24"/>
                <w:szCs w:val="24"/>
                <w:lang w:val="fr-FR"/>
              </w:rPr>
              <w:t xml:space="preserve">1. Tai lieu thue </w:t>
            </w:r>
          </w:p>
          <w:p w14:paraId="4DDF8A7A" w14:textId="77777777" w:rsidR="002F7439" w:rsidRPr="002F7439" w:rsidRDefault="002F7439" w:rsidP="006D1937">
            <w:pPr>
              <w:jc w:val="both"/>
              <w:rPr>
                <w:rFonts w:ascii="Times New Roman" w:hAnsi="Times New Roman" w:cs="Times New Roman"/>
                <w:sz w:val="24"/>
                <w:szCs w:val="24"/>
                <w:lang w:val="fr-FR"/>
              </w:rPr>
            </w:pPr>
            <w:r w:rsidRPr="002F7439">
              <w:rPr>
                <w:rFonts w:ascii="Times New Roman" w:hAnsi="Times New Roman" w:cs="Times New Roman"/>
                <w:sz w:val="24"/>
                <w:szCs w:val="24"/>
                <w:lang w:val="fr-FR"/>
              </w:rPr>
              <w:lastRenderedPageBreak/>
              <w:t>2. Mau so 9, BCTC 2022, BCTC 2023, BCTC2024,…</w:t>
            </w:r>
          </w:p>
          <w:p w14:paraId="77FFD7D9" w14:textId="77777777" w:rsidR="006D1937" w:rsidRDefault="00B46516" w:rsidP="006D1937">
            <w:pPr>
              <w:jc w:val="both"/>
              <w:rPr>
                <w:rFonts w:ascii="Times New Roman" w:hAnsi="Times New Roman" w:cs="Times New Roman"/>
                <w:sz w:val="24"/>
                <w:szCs w:val="24"/>
              </w:rPr>
            </w:pPr>
            <w:r>
              <w:rPr>
                <w:rFonts w:ascii="Times New Roman" w:hAnsi="Times New Roman" w:cs="Times New Roman"/>
                <w:sz w:val="24"/>
                <w:szCs w:val="24"/>
              </w:rPr>
              <w:t>3</w:t>
            </w:r>
            <w:r w:rsidR="002F7439" w:rsidRPr="002F7439">
              <w:rPr>
                <w:rFonts w:ascii="Times New Roman" w:hAnsi="Times New Roman" w:cs="Times New Roman"/>
                <w:sz w:val="24"/>
                <w:szCs w:val="24"/>
              </w:rPr>
              <w:t>. HĐTT</w:t>
            </w:r>
            <w:r w:rsidR="006D1937">
              <w:rPr>
                <w:rFonts w:ascii="Times New Roman" w:hAnsi="Times New Roman" w:cs="Times New Roman"/>
                <w:sz w:val="24"/>
                <w:szCs w:val="24"/>
              </w:rPr>
              <w:t>……</w:t>
            </w:r>
          </w:p>
          <w:p w14:paraId="27968C51" w14:textId="16C09CA8" w:rsidR="00B46516" w:rsidRPr="000B51D4" w:rsidRDefault="00B46516" w:rsidP="006D1937">
            <w:pPr>
              <w:jc w:val="both"/>
              <w:rPr>
                <w:rFonts w:ascii="Times New Roman" w:hAnsi="Times New Roman" w:cs="Times New Roman"/>
                <w:sz w:val="24"/>
                <w:szCs w:val="24"/>
              </w:rPr>
            </w:pPr>
            <w:r>
              <w:rPr>
                <w:rFonts w:ascii="Times New Roman" w:hAnsi="Times New Roman" w:cs="Times New Roman"/>
                <w:sz w:val="24"/>
                <w:szCs w:val="24"/>
              </w:rPr>
              <w:t>4……</w:t>
            </w:r>
          </w:p>
        </w:tc>
      </w:tr>
      <w:tr w:rsidR="006D1937" w:rsidRPr="00D13344" w14:paraId="726D6110" w14:textId="7B406416" w:rsidTr="00CB0C4B">
        <w:tc>
          <w:tcPr>
            <w:tcW w:w="3751" w:type="pct"/>
            <w:tcBorders>
              <w:left w:val="single" w:sz="4" w:space="0" w:color="auto"/>
            </w:tcBorders>
            <w:vAlign w:val="center"/>
          </w:tcPr>
          <w:p w14:paraId="2A4A3ECA" w14:textId="77777777" w:rsidR="006D1937" w:rsidRPr="00D13344" w:rsidRDefault="006D1937" w:rsidP="006D1937">
            <w:pPr>
              <w:spacing w:line="276" w:lineRule="auto"/>
              <w:jc w:val="center"/>
              <w:rPr>
                <w:rFonts w:ascii="Times New Roman" w:hAnsi="Times New Roman" w:cs="Times New Roman"/>
                <w:b/>
                <w:bCs/>
                <w:i/>
                <w:iCs/>
                <w:sz w:val="26"/>
                <w:szCs w:val="26"/>
              </w:rPr>
            </w:pPr>
            <w:r w:rsidRPr="00D13344">
              <w:rPr>
                <w:rFonts w:ascii="Times New Roman" w:hAnsi="Times New Roman" w:cs="Times New Roman"/>
                <w:b/>
                <w:bCs/>
                <w:i/>
                <w:iCs/>
                <w:sz w:val="26"/>
                <w:szCs w:val="26"/>
              </w:rPr>
              <w:lastRenderedPageBreak/>
              <w:t>Folder III.</w:t>
            </w:r>
          </w:p>
          <w:p w14:paraId="7F205E0F" w14:textId="7D578E97" w:rsidR="006D1937" w:rsidRPr="00D13344" w:rsidRDefault="006D1937" w:rsidP="006D1937">
            <w:pPr>
              <w:jc w:val="center"/>
              <w:rPr>
                <w:rFonts w:ascii="Times New Roman" w:hAnsi="Times New Roman" w:cs="Times New Roman"/>
                <w:b/>
                <w:bCs/>
                <w:sz w:val="26"/>
                <w:szCs w:val="26"/>
              </w:rPr>
            </w:pPr>
            <w:r w:rsidRPr="00D13344">
              <w:rPr>
                <w:rFonts w:ascii="Times New Roman" w:hAnsi="Times New Roman" w:cs="Times New Roman"/>
                <w:b/>
                <w:bCs/>
                <w:i/>
                <w:iCs/>
                <w:sz w:val="26"/>
                <w:szCs w:val="26"/>
              </w:rPr>
              <w:t>Tài liệu đánh giá về kỹ thuật</w:t>
            </w:r>
          </w:p>
        </w:tc>
        <w:tc>
          <w:tcPr>
            <w:tcW w:w="1249" w:type="pct"/>
          </w:tcPr>
          <w:p w14:paraId="704C95DA" w14:textId="77777777" w:rsidR="006D1937" w:rsidRPr="000B51D4" w:rsidRDefault="006D1937" w:rsidP="006D1937">
            <w:pPr>
              <w:jc w:val="both"/>
              <w:rPr>
                <w:rFonts w:ascii="Times New Roman" w:hAnsi="Times New Roman" w:cs="Times New Roman"/>
                <w:b/>
                <w:bCs/>
                <w:i/>
                <w:iCs/>
                <w:sz w:val="24"/>
                <w:szCs w:val="24"/>
              </w:rPr>
            </w:pPr>
          </w:p>
        </w:tc>
      </w:tr>
      <w:tr w:rsidR="006D1937" w:rsidRPr="00D13344" w14:paraId="0285D9E5" w14:textId="6D2F7A5B" w:rsidTr="00CB0C4B">
        <w:tc>
          <w:tcPr>
            <w:tcW w:w="3751" w:type="pct"/>
            <w:tcBorders>
              <w:left w:val="single" w:sz="4" w:space="0" w:color="auto"/>
            </w:tcBorders>
            <w:vAlign w:val="center"/>
          </w:tcPr>
          <w:p w14:paraId="662DAF05" w14:textId="7667B8AC" w:rsidR="006D1937" w:rsidRPr="00D13344" w:rsidRDefault="006D1937" w:rsidP="006D1937">
            <w:pPr>
              <w:spacing w:line="276" w:lineRule="auto"/>
              <w:rPr>
                <w:rFonts w:ascii="Times New Roman" w:hAnsi="Times New Roman" w:cs="Times New Roman"/>
                <w:b/>
                <w:bCs/>
                <w:sz w:val="26"/>
                <w:szCs w:val="26"/>
              </w:rPr>
            </w:pPr>
            <w:r w:rsidRPr="00D13344">
              <w:rPr>
                <w:rFonts w:ascii="Times New Roman" w:hAnsi="Times New Roman" w:cs="Times New Roman"/>
                <w:b/>
                <w:bCs/>
                <w:sz w:val="26"/>
                <w:szCs w:val="26"/>
              </w:rPr>
              <w:t>Folder III.1. Thông tin chung</w:t>
            </w:r>
          </w:p>
          <w:p w14:paraId="02D6B3A0"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1. Mẫu số 15 Bảng tổng hợp điểm kỹ thuật của từng sản phẩm dự thầu do nhà thầu tự đánh giá (file scan bản gốc có chữ ký đại diện hợp pháp của nhà thầu và file excel- mẫu số 15); </w:t>
            </w:r>
          </w:p>
          <w:p w14:paraId="19CC53E6" w14:textId="4EBB4F1C"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2. Tài liệu chứng minh các tiêu chí TC II.11, TC II.12 và TC II.13– Bảng tiêu chuẩn đánh giá về kỹ thuật </w:t>
            </w:r>
          </w:p>
          <w:p w14:paraId="78AA0235"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3. Các biểu mẫu khác (biểu mẫu scan đính kèm tại Chương IV E-HSMT) liên quan đến nội dung về kỹ thuật, tài chính của các sản phẩm dự thầu.</w:t>
            </w:r>
          </w:p>
          <w:p w14:paraId="49565D34" w14:textId="77777777" w:rsidR="006D1937" w:rsidRPr="00D13344" w:rsidRDefault="006D1937" w:rsidP="006D1937">
            <w:pPr>
              <w:rPr>
                <w:rFonts w:ascii="Times New Roman" w:hAnsi="Times New Roman" w:cs="Times New Roman"/>
                <w:b/>
                <w:bCs/>
                <w:sz w:val="26"/>
                <w:szCs w:val="26"/>
              </w:rPr>
            </w:pPr>
          </w:p>
          <w:p w14:paraId="524841B7"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b/>
                <w:bCs/>
                <w:sz w:val="26"/>
                <w:szCs w:val="26"/>
              </w:rPr>
              <w:t>Folder III.2</w:t>
            </w:r>
            <w:r w:rsidRPr="00D13344">
              <w:rPr>
                <w:rFonts w:ascii="Times New Roman" w:hAnsi="Times New Roman" w:cs="Times New Roman"/>
                <w:sz w:val="26"/>
                <w:szCs w:val="26"/>
              </w:rPr>
              <w:t>. Thông tin chi tiết sản phẩm</w:t>
            </w:r>
          </w:p>
          <w:p w14:paraId="4AAD63A6" w14:textId="5D3597FB"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File excel Mẫu số 17: BIỂU MẪU KÊ KHAI TÍNH HỢP LỆ VÀ KỸ THUẬT CỦA THUỐC  (đính kèm chương V của E-HSMT)</w:t>
            </w:r>
          </w:p>
          <w:p w14:paraId="639D408E"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Giấy phép lưu hành/ giấy phép nhập khẩu thuốc và các văn bản điều chỉnh thông tin (bao gồm nội dung thay đổi nhỏ), gia hạn hiệu lực giấy phép có liên quan;</w:t>
            </w:r>
          </w:p>
          <w:p w14:paraId="1A22961A"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Tài liệu về thông tin chứng nhận GMP của (các) cơ sở sản xuất sản phẩm dự thầu;</w:t>
            </w:r>
          </w:p>
          <w:p w14:paraId="6259231D"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Văn bản Cam kết đảm bảo cung ứng thuốc theo yêu cầu của E-HSMT của mặt hàng thuốc dự thầu (trường hợp giấy phép lưu hành/giấy phép nhập khẩu hoặc chứng nhận GMP của cơ sở sản xuất mặt hàng dự thầu hết hiệu lực trước thời điểm đóng thầu);</w:t>
            </w:r>
          </w:p>
          <w:p w14:paraId="268D8084"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 Các tài liệu kỹ thuật khác có liên quan: </w:t>
            </w:r>
          </w:p>
          <w:p w14:paraId="084EF3E6"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 Mẫu nhãn, hướng dẫn sử dụng được phê duyệt bởi Bộ Y tế; </w:t>
            </w:r>
          </w:p>
          <w:p w14:paraId="18D3C49F"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lastRenderedPageBreak/>
              <w:t xml:space="preserve">+ Danh sách nguyên liệu (hoạt chất) sản xuất mặt hàng thuốc tham dự thầu tại các nước thuộc danh sách SRA hoặc EMA; nguyên liệu (hoạt chất) sản xuất tại các nước khác không thuộc danh sách SRA hoặc EMA được cấp giấy chứng nhận CEP do Bộ Y tế công bố (nếu có) để đánh giá mục 6 Phần 4. Phụ lục Bảng tiêu chuẩn đánh giá về kỹ thuật. </w:t>
            </w:r>
          </w:p>
          <w:p w14:paraId="797CD55E"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 Các thông tin vi phạm chất lượng của cơ sở sản xuất, của mặt hàng dự thầu; </w:t>
            </w:r>
          </w:p>
          <w:p w14:paraId="6DF88634"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xml:space="preserve">+ Công bố thuốc Biệt dược gốc (bao gồm các đợt cập nhật); Công bố thuốc tương đương sinh học (bao gồm các đợt cập nhật); giải thưởng Ngôi sao thuốc Việt;… </w:t>
            </w:r>
          </w:p>
          <w:p w14:paraId="547C034A" w14:textId="77777777" w:rsidR="006D1937" w:rsidRPr="00D13344" w:rsidRDefault="006D1937" w:rsidP="006D1937">
            <w:pPr>
              <w:rPr>
                <w:rFonts w:ascii="Times New Roman" w:hAnsi="Times New Roman" w:cs="Times New Roman"/>
                <w:sz w:val="26"/>
                <w:szCs w:val="26"/>
              </w:rPr>
            </w:pPr>
            <w:r w:rsidRPr="00D13344">
              <w:rPr>
                <w:rFonts w:ascii="Times New Roman" w:hAnsi="Times New Roman" w:cs="Times New Roman"/>
                <w:sz w:val="26"/>
                <w:szCs w:val="26"/>
              </w:rPr>
              <w:t>+ Các tài liệu chứng minh các tiêu chí TC I.1 đến II.10 Bảng tiêu chuẩn đánh giá về kỹ thuật...;</w:t>
            </w:r>
          </w:p>
          <w:p w14:paraId="40A0AEDB" w14:textId="724176EB" w:rsidR="006D1937" w:rsidRPr="00D13344" w:rsidRDefault="006D1937" w:rsidP="006D1937">
            <w:pPr>
              <w:rPr>
                <w:rFonts w:ascii="Times New Roman" w:hAnsi="Times New Roman" w:cs="Times New Roman"/>
                <w:b/>
                <w:bCs/>
                <w:sz w:val="26"/>
                <w:szCs w:val="26"/>
              </w:rPr>
            </w:pPr>
            <w:r w:rsidRPr="00D13344">
              <w:rPr>
                <w:rFonts w:ascii="Times New Roman" w:hAnsi="Times New Roman" w:cs="Times New Roman"/>
                <w:sz w:val="26"/>
                <w:szCs w:val="26"/>
              </w:rPr>
              <w:t>- Tài liệu chứng minh sản phẩm dự thầu đáp ứng điều kiện hưởng ưu đãi (nếu có).</w:t>
            </w:r>
          </w:p>
        </w:tc>
        <w:tc>
          <w:tcPr>
            <w:tcW w:w="1249" w:type="pct"/>
          </w:tcPr>
          <w:p w14:paraId="45BC6B25" w14:textId="77777777" w:rsidR="006D1937" w:rsidRPr="000E1276" w:rsidRDefault="006D1937" w:rsidP="006D1937">
            <w:pPr>
              <w:jc w:val="both"/>
              <w:rPr>
                <w:rFonts w:ascii="Times New Roman" w:hAnsi="Times New Roman" w:cs="Times New Roman"/>
                <w:sz w:val="26"/>
                <w:szCs w:val="26"/>
              </w:rPr>
            </w:pPr>
            <w:r w:rsidRPr="000E1276">
              <w:rPr>
                <w:rFonts w:ascii="Times New Roman" w:hAnsi="Times New Roman" w:cs="Times New Roman"/>
                <w:sz w:val="26"/>
                <w:szCs w:val="26"/>
              </w:rPr>
              <w:lastRenderedPageBreak/>
              <w:t>Tài liệu sản phẩm mỗi thuốc được lưu trữ trong 01 thư mục riêng, đặt tên thư mục như sau:</w:t>
            </w:r>
          </w:p>
          <w:p w14:paraId="68673824" w14:textId="77777777" w:rsidR="006D1937" w:rsidRPr="000E1276" w:rsidRDefault="006D1937" w:rsidP="006D1937">
            <w:pPr>
              <w:jc w:val="both"/>
              <w:rPr>
                <w:rFonts w:ascii="Times New Roman" w:hAnsi="Times New Roman" w:cs="Times New Roman"/>
                <w:sz w:val="26"/>
                <w:szCs w:val="26"/>
              </w:rPr>
            </w:pPr>
            <w:r w:rsidRPr="000E1276">
              <w:rPr>
                <w:rFonts w:ascii="Times New Roman" w:hAnsi="Times New Roman" w:cs="Times New Roman"/>
                <w:sz w:val="26"/>
                <w:szCs w:val="26"/>
              </w:rPr>
              <w:t xml:space="preserve"> Mã phần (lô)– Tên thuốc</w:t>
            </w:r>
          </w:p>
          <w:p w14:paraId="5AE1A4C7" w14:textId="77777777" w:rsidR="006D1937" w:rsidRPr="000E1276" w:rsidRDefault="006D1937" w:rsidP="006D1937">
            <w:pPr>
              <w:jc w:val="both"/>
              <w:rPr>
                <w:rFonts w:ascii="Times New Roman" w:hAnsi="Times New Roman" w:cs="Times New Roman"/>
                <w:sz w:val="26"/>
                <w:szCs w:val="26"/>
              </w:rPr>
            </w:pPr>
            <w:r w:rsidRPr="000E1276">
              <w:rPr>
                <w:rFonts w:ascii="Times New Roman" w:hAnsi="Times New Roman" w:cs="Times New Roman"/>
                <w:sz w:val="26"/>
                <w:szCs w:val="26"/>
              </w:rPr>
              <w:t xml:space="preserve"> Ví dụ:</w:t>
            </w:r>
          </w:p>
          <w:p w14:paraId="1D7B4F1F" w14:textId="77777777" w:rsidR="006D1937" w:rsidRPr="00D13344" w:rsidRDefault="006D1937" w:rsidP="006D1937">
            <w:pPr>
              <w:jc w:val="both"/>
              <w:rPr>
                <w:rFonts w:ascii="Times New Roman" w:hAnsi="Times New Roman" w:cs="Times New Roman"/>
                <w:sz w:val="26"/>
                <w:szCs w:val="26"/>
              </w:rPr>
            </w:pPr>
            <w:r w:rsidRPr="000E1276">
              <w:rPr>
                <w:rFonts w:ascii="Times New Roman" w:hAnsi="Times New Roman" w:cs="Times New Roman"/>
                <w:sz w:val="26"/>
                <w:szCs w:val="26"/>
              </w:rPr>
              <w:t xml:space="preserve"> PP24…– Paracetamol 500mg</w:t>
            </w:r>
          </w:p>
          <w:p w14:paraId="5175D6B0" w14:textId="2255842D" w:rsidR="006D1937" w:rsidRPr="000B51D4" w:rsidRDefault="006D1937" w:rsidP="006D1937">
            <w:pPr>
              <w:jc w:val="both"/>
              <w:rPr>
                <w:rFonts w:ascii="Times New Roman" w:hAnsi="Times New Roman" w:cs="Times New Roman"/>
                <w:sz w:val="24"/>
                <w:szCs w:val="24"/>
              </w:rPr>
            </w:pPr>
          </w:p>
        </w:tc>
      </w:tr>
    </w:tbl>
    <w:p w14:paraId="10CA3A41" w14:textId="1A86B591" w:rsidR="007B3292" w:rsidRDefault="00F826CA" w:rsidP="00536F7D">
      <w:pPr>
        <w:spacing w:after="0"/>
        <w:rPr>
          <w:rFonts w:ascii="Times New Roman" w:hAnsi="Times New Roman" w:cs="Times New Roman"/>
          <w:sz w:val="26"/>
          <w:szCs w:val="26"/>
        </w:rPr>
      </w:pPr>
      <w:r w:rsidRPr="00D13344">
        <w:rPr>
          <w:rFonts w:ascii="Times New Roman" w:hAnsi="Times New Roman" w:cs="Times New Roman"/>
          <w:sz w:val="26"/>
          <w:szCs w:val="26"/>
        </w:rPr>
        <w:t>(*): Hướng dẫn này chỉ nhằm mục đích thống nhất cách sắp xếp tài liệu trong E HSDT và không mang tính chất điều kiện để loại nhà thầu.</w:t>
      </w:r>
    </w:p>
    <w:p w14:paraId="1FD23005" w14:textId="65DDEC37" w:rsidR="000B51D4" w:rsidRPr="00D13344" w:rsidRDefault="00B10C5C" w:rsidP="000E1276">
      <w:pPr>
        <w:spacing w:after="0"/>
        <w:jc w:val="both"/>
        <w:rPr>
          <w:rFonts w:ascii="Times New Roman" w:hAnsi="Times New Roman" w:cs="Times New Roman"/>
          <w:sz w:val="26"/>
          <w:szCs w:val="26"/>
        </w:rPr>
      </w:pPr>
      <w:r>
        <w:rPr>
          <w:rFonts w:ascii="Times New Roman" w:hAnsi="Times New Roman" w:cs="Times New Roman"/>
          <w:sz w:val="26"/>
          <w:szCs w:val="26"/>
        </w:rPr>
        <w:t>L</w:t>
      </w:r>
      <w:r w:rsidR="000B51D4" w:rsidRPr="00B10C5C">
        <w:rPr>
          <w:rFonts w:ascii="Times New Roman" w:hAnsi="Times New Roman" w:cs="Times New Roman"/>
          <w:b/>
          <w:bCs/>
          <w:i/>
          <w:iCs/>
          <w:sz w:val="26"/>
          <w:szCs w:val="26"/>
        </w:rPr>
        <w:t>ưu ý</w:t>
      </w:r>
      <w:r>
        <w:rPr>
          <w:rFonts w:ascii="Times New Roman" w:hAnsi="Times New Roman" w:cs="Times New Roman"/>
          <w:sz w:val="26"/>
          <w:szCs w:val="26"/>
        </w:rPr>
        <w:t>:</w:t>
      </w:r>
      <w:r w:rsidR="000B51D4" w:rsidRPr="000B51D4">
        <w:rPr>
          <w:rFonts w:ascii="Times New Roman" w:hAnsi="Times New Roman" w:cs="Times New Roman"/>
          <w:sz w:val="26"/>
          <w:szCs w:val="26"/>
        </w:rPr>
        <w:t xml:space="preserve"> phải chuyển mọi thông tin trong file excel thành dạng value và xóa toàn bộ objects có trong file trước khi đính kèm trên hệ thống</w:t>
      </w:r>
    </w:p>
    <w:sectPr w:rsidR="000B51D4" w:rsidRPr="00D13344" w:rsidSect="00DC79D1">
      <w:pgSz w:w="11907" w:h="16840" w:code="9"/>
      <w:pgMar w:top="567"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023A" w14:textId="77777777" w:rsidR="00DD2C5A" w:rsidRDefault="00DD2C5A" w:rsidP="002A4995">
      <w:pPr>
        <w:spacing w:after="0" w:line="240" w:lineRule="auto"/>
      </w:pPr>
      <w:r>
        <w:separator/>
      </w:r>
    </w:p>
  </w:endnote>
  <w:endnote w:type="continuationSeparator" w:id="0">
    <w:p w14:paraId="0071121D" w14:textId="77777777" w:rsidR="00DD2C5A" w:rsidRDefault="00DD2C5A" w:rsidP="002A4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6474" w14:textId="77777777" w:rsidR="00DD2C5A" w:rsidRDefault="00DD2C5A" w:rsidP="002A4995">
      <w:pPr>
        <w:spacing w:after="0" w:line="240" w:lineRule="auto"/>
      </w:pPr>
      <w:r>
        <w:separator/>
      </w:r>
    </w:p>
  </w:footnote>
  <w:footnote w:type="continuationSeparator" w:id="0">
    <w:p w14:paraId="3140E148" w14:textId="77777777" w:rsidR="00DD2C5A" w:rsidRDefault="00DD2C5A" w:rsidP="002A49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52F71"/>
    <w:multiLevelType w:val="hybridMultilevel"/>
    <w:tmpl w:val="E2822472"/>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495BDB"/>
    <w:multiLevelType w:val="hybridMultilevel"/>
    <w:tmpl w:val="E86E4F3C"/>
    <w:lvl w:ilvl="0" w:tplc="FFFFFFFF">
      <w:start w:val="1"/>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188E2E79"/>
    <w:multiLevelType w:val="hybridMultilevel"/>
    <w:tmpl w:val="E2822472"/>
    <w:lvl w:ilvl="0" w:tplc="8076CA1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A7F8E"/>
    <w:multiLevelType w:val="hybridMultilevel"/>
    <w:tmpl w:val="DBFCE412"/>
    <w:lvl w:ilvl="0" w:tplc="C2A02DC2">
      <w:start w:val="1"/>
      <w:numFmt w:val="upperLetter"/>
      <w:lvlText w:val="%1."/>
      <w:lvlJc w:val="left"/>
      <w:pPr>
        <w:ind w:left="1080" w:hanging="360"/>
      </w:pPr>
      <w:rPr>
        <w:rFonts w:ascii="Times New Roman" w:hAnsi="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4415E3"/>
    <w:multiLevelType w:val="hybridMultilevel"/>
    <w:tmpl w:val="2F509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E17409"/>
    <w:multiLevelType w:val="hybridMultilevel"/>
    <w:tmpl w:val="1F6255D6"/>
    <w:lvl w:ilvl="0" w:tplc="D79ABA42">
      <w:start w:val="1"/>
      <w:numFmt w:val="upperLetter"/>
      <w:lvlText w:val="%1."/>
      <w:lvlJc w:val="left"/>
      <w:pPr>
        <w:ind w:left="1440" w:hanging="360"/>
      </w:pPr>
      <w:rPr>
        <w:rFonts w:ascii="Times New Roman" w:hAnsi="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DE8203C"/>
    <w:multiLevelType w:val="hybridMultilevel"/>
    <w:tmpl w:val="E2822472"/>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A943E9"/>
    <w:multiLevelType w:val="hybridMultilevel"/>
    <w:tmpl w:val="CD501394"/>
    <w:lvl w:ilvl="0" w:tplc="3474BDC6">
      <w:start w:val="1"/>
      <w:numFmt w:val="lowerLetter"/>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62935"/>
    <w:multiLevelType w:val="hybridMultilevel"/>
    <w:tmpl w:val="2F509B5E"/>
    <w:lvl w:ilvl="0" w:tplc="9DF406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726FD"/>
    <w:multiLevelType w:val="hybridMultilevel"/>
    <w:tmpl w:val="C3788644"/>
    <w:lvl w:ilvl="0" w:tplc="56A6973E">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553F0EE9"/>
    <w:multiLevelType w:val="hybridMultilevel"/>
    <w:tmpl w:val="BC78D256"/>
    <w:lvl w:ilvl="0" w:tplc="FEEEAC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F72009"/>
    <w:multiLevelType w:val="hybridMultilevel"/>
    <w:tmpl w:val="FAB6D0CE"/>
    <w:lvl w:ilvl="0" w:tplc="F438AD28">
      <w:start w:val="1"/>
      <w:numFmt w:val="decimal"/>
      <w:lvlText w:val="%1."/>
      <w:lvlJc w:val="left"/>
      <w:pPr>
        <w:ind w:left="360" w:hanging="360"/>
      </w:pPr>
      <w:rPr>
        <w:rFonts w:ascii="Times New Roman" w:hAnsi="Times New Roman" w:cs="Times New Roman" w:hint="default"/>
        <w:i w:val="0"/>
        <w:iCs w:val="0"/>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93BEE"/>
    <w:multiLevelType w:val="hybridMultilevel"/>
    <w:tmpl w:val="2F509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8967F8"/>
    <w:multiLevelType w:val="hybridMultilevel"/>
    <w:tmpl w:val="88221792"/>
    <w:lvl w:ilvl="0" w:tplc="B05A1526">
      <w:start w:val="1"/>
      <w:numFmt w:val="decimal"/>
      <w:lvlText w:val="%1."/>
      <w:lvlJc w:val="left"/>
      <w:pPr>
        <w:ind w:left="720" w:hanging="360"/>
      </w:pPr>
      <w:rPr>
        <w:rFonts w:ascii="Times New Roman" w:hAnsi="Times New Roman" w:cs="Times New Roman" w:hint="default"/>
      </w:rPr>
    </w:lvl>
    <w:lvl w:ilvl="1" w:tplc="FFFFFFFF">
      <w:numFmt w:val="bullet"/>
      <w:lvlText w:val="-"/>
      <w:lvlJc w:val="left"/>
      <w:pPr>
        <w:ind w:left="1440" w:hanging="360"/>
      </w:pPr>
      <w:rPr>
        <w:rFonts w:ascii="Times New Roman" w:eastAsiaTheme="minorHAns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5924F4"/>
    <w:multiLevelType w:val="hybridMultilevel"/>
    <w:tmpl w:val="87EA83EA"/>
    <w:lvl w:ilvl="0" w:tplc="18D6520C">
      <w:start w:val="1"/>
      <w:numFmt w:val="upperLetter"/>
      <w:lvlText w:val="%1."/>
      <w:lvlJc w:val="left"/>
      <w:pPr>
        <w:ind w:left="720" w:hanging="360"/>
      </w:pPr>
      <w:rPr>
        <w:rFonts w:ascii="Times New Roman" w:hAnsi="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5C34B4"/>
    <w:multiLevelType w:val="hybridMultilevel"/>
    <w:tmpl w:val="F6748794"/>
    <w:lvl w:ilvl="0" w:tplc="0B78716E">
      <w:start w:val="1"/>
      <w:numFmt w:val="upperLetter"/>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5A2820"/>
    <w:multiLevelType w:val="hybridMultilevel"/>
    <w:tmpl w:val="3A3ED336"/>
    <w:lvl w:ilvl="0" w:tplc="9DF406B6">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546EC"/>
    <w:multiLevelType w:val="hybridMultilevel"/>
    <w:tmpl w:val="1FC65E9E"/>
    <w:lvl w:ilvl="0" w:tplc="9DF406B6">
      <w:start w:val="1"/>
      <w:numFmt w:val="decimal"/>
      <w:lvlText w:val="%1."/>
      <w:lvlJc w:val="left"/>
      <w:pPr>
        <w:ind w:left="720" w:hanging="360"/>
      </w:pPr>
      <w:rPr>
        <w:rFonts w:hint="default"/>
      </w:rPr>
    </w:lvl>
    <w:lvl w:ilvl="1" w:tplc="A762F81E">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8A0740"/>
    <w:multiLevelType w:val="hybridMultilevel"/>
    <w:tmpl w:val="2F509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56447698">
    <w:abstractNumId w:val="14"/>
  </w:num>
  <w:num w:numId="2" w16cid:durableId="1353340432">
    <w:abstractNumId w:val="16"/>
  </w:num>
  <w:num w:numId="3" w16cid:durableId="2085256985">
    <w:abstractNumId w:val="10"/>
  </w:num>
  <w:num w:numId="4" w16cid:durableId="1937667214">
    <w:abstractNumId w:val="9"/>
  </w:num>
  <w:num w:numId="5" w16cid:durableId="2043362011">
    <w:abstractNumId w:val="1"/>
  </w:num>
  <w:num w:numId="6" w16cid:durableId="882253731">
    <w:abstractNumId w:val="3"/>
  </w:num>
  <w:num w:numId="7" w16cid:durableId="85343224">
    <w:abstractNumId w:val="11"/>
  </w:num>
  <w:num w:numId="8" w16cid:durableId="1201357118">
    <w:abstractNumId w:val="8"/>
  </w:num>
  <w:num w:numId="9" w16cid:durableId="41750918">
    <w:abstractNumId w:val="17"/>
  </w:num>
  <w:num w:numId="10" w16cid:durableId="633828378">
    <w:abstractNumId w:val="5"/>
  </w:num>
  <w:num w:numId="11" w16cid:durableId="1928659887">
    <w:abstractNumId w:val="13"/>
  </w:num>
  <w:num w:numId="12" w16cid:durableId="863247248">
    <w:abstractNumId w:val="7"/>
  </w:num>
  <w:num w:numId="13" w16cid:durableId="239602945">
    <w:abstractNumId w:val="15"/>
  </w:num>
  <w:num w:numId="14" w16cid:durableId="1819102917">
    <w:abstractNumId w:val="2"/>
  </w:num>
  <w:num w:numId="15" w16cid:durableId="1290167589">
    <w:abstractNumId w:val="12"/>
  </w:num>
  <w:num w:numId="16" w16cid:durableId="1552038359">
    <w:abstractNumId w:val="4"/>
  </w:num>
  <w:num w:numId="17" w16cid:durableId="1143423454">
    <w:abstractNumId w:val="18"/>
  </w:num>
  <w:num w:numId="18" w16cid:durableId="1383597528">
    <w:abstractNumId w:val="6"/>
  </w:num>
  <w:num w:numId="19" w16cid:durableId="119407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292"/>
    <w:rsid w:val="000159ED"/>
    <w:rsid w:val="000217A8"/>
    <w:rsid w:val="0004218A"/>
    <w:rsid w:val="000513DE"/>
    <w:rsid w:val="00053949"/>
    <w:rsid w:val="000A3444"/>
    <w:rsid w:val="000A7A92"/>
    <w:rsid w:val="000B51D4"/>
    <w:rsid w:val="000B635D"/>
    <w:rsid w:val="000C5E6D"/>
    <w:rsid w:val="000D2F5B"/>
    <w:rsid w:val="000E1276"/>
    <w:rsid w:val="000F271F"/>
    <w:rsid w:val="00113743"/>
    <w:rsid w:val="00115036"/>
    <w:rsid w:val="001255B1"/>
    <w:rsid w:val="00127B68"/>
    <w:rsid w:val="00131892"/>
    <w:rsid w:val="001775C7"/>
    <w:rsid w:val="0018158D"/>
    <w:rsid w:val="001A0382"/>
    <w:rsid w:val="001B1883"/>
    <w:rsid w:val="001B7062"/>
    <w:rsid w:val="001D20CE"/>
    <w:rsid w:val="001D7F7A"/>
    <w:rsid w:val="001E4CAE"/>
    <w:rsid w:val="001F0198"/>
    <w:rsid w:val="001F76E2"/>
    <w:rsid w:val="00200AEF"/>
    <w:rsid w:val="0020510D"/>
    <w:rsid w:val="0020622D"/>
    <w:rsid w:val="0023016D"/>
    <w:rsid w:val="00246A1F"/>
    <w:rsid w:val="00251C36"/>
    <w:rsid w:val="00267DFF"/>
    <w:rsid w:val="00273AA4"/>
    <w:rsid w:val="00283F8B"/>
    <w:rsid w:val="00284F87"/>
    <w:rsid w:val="00291961"/>
    <w:rsid w:val="002A4995"/>
    <w:rsid w:val="002C6832"/>
    <w:rsid w:val="002D669D"/>
    <w:rsid w:val="002E4FBF"/>
    <w:rsid w:val="002F4499"/>
    <w:rsid w:val="002F7439"/>
    <w:rsid w:val="003122C5"/>
    <w:rsid w:val="00331583"/>
    <w:rsid w:val="003443EC"/>
    <w:rsid w:val="00347ED3"/>
    <w:rsid w:val="003631F8"/>
    <w:rsid w:val="0037191F"/>
    <w:rsid w:val="0039142C"/>
    <w:rsid w:val="003956EA"/>
    <w:rsid w:val="00397F10"/>
    <w:rsid w:val="003C3985"/>
    <w:rsid w:val="003F6699"/>
    <w:rsid w:val="0045319B"/>
    <w:rsid w:val="00453F59"/>
    <w:rsid w:val="00454893"/>
    <w:rsid w:val="00471FE2"/>
    <w:rsid w:val="004A5788"/>
    <w:rsid w:val="004B205A"/>
    <w:rsid w:val="004D79C6"/>
    <w:rsid w:val="004E6828"/>
    <w:rsid w:val="004E7FC2"/>
    <w:rsid w:val="005051C1"/>
    <w:rsid w:val="00510E2D"/>
    <w:rsid w:val="00536F7D"/>
    <w:rsid w:val="0055263C"/>
    <w:rsid w:val="005543DF"/>
    <w:rsid w:val="00556EB1"/>
    <w:rsid w:val="0057080D"/>
    <w:rsid w:val="00584085"/>
    <w:rsid w:val="00595B19"/>
    <w:rsid w:val="005E568C"/>
    <w:rsid w:val="005E5A32"/>
    <w:rsid w:val="005F5021"/>
    <w:rsid w:val="00602EC8"/>
    <w:rsid w:val="00613827"/>
    <w:rsid w:val="00617223"/>
    <w:rsid w:val="00641A1C"/>
    <w:rsid w:val="00663F7C"/>
    <w:rsid w:val="00672118"/>
    <w:rsid w:val="006749CE"/>
    <w:rsid w:val="006913FF"/>
    <w:rsid w:val="0069204B"/>
    <w:rsid w:val="006A2A82"/>
    <w:rsid w:val="006D1937"/>
    <w:rsid w:val="006D6368"/>
    <w:rsid w:val="0071081F"/>
    <w:rsid w:val="00713E5C"/>
    <w:rsid w:val="00714CCB"/>
    <w:rsid w:val="00722F6C"/>
    <w:rsid w:val="00731F12"/>
    <w:rsid w:val="00742A0C"/>
    <w:rsid w:val="00756445"/>
    <w:rsid w:val="00766F32"/>
    <w:rsid w:val="007766D0"/>
    <w:rsid w:val="007804DD"/>
    <w:rsid w:val="007869E4"/>
    <w:rsid w:val="007A1D58"/>
    <w:rsid w:val="007B3292"/>
    <w:rsid w:val="007C05D0"/>
    <w:rsid w:val="007C33C3"/>
    <w:rsid w:val="007C6CC5"/>
    <w:rsid w:val="007E5366"/>
    <w:rsid w:val="007F2E3F"/>
    <w:rsid w:val="007F5979"/>
    <w:rsid w:val="00802ED1"/>
    <w:rsid w:val="00806519"/>
    <w:rsid w:val="008166F9"/>
    <w:rsid w:val="0082144D"/>
    <w:rsid w:val="008239C7"/>
    <w:rsid w:val="008324F1"/>
    <w:rsid w:val="00851228"/>
    <w:rsid w:val="008534DB"/>
    <w:rsid w:val="00873F08"/>
    <w:rsid w:val="0088131E"/>
    <w:rsid w:val="00884E99"/>
    <w:rsid w:val="008875FB"/>
    <w:rsid w:val="008A1DD7"/>
    <w:rsid w:val="008B3B0E"/>
    <w:rsid w:val="008D25B5"/>
    <w:rsid w:val="008F31C6"/>
    <w:rsid w:val="0091010C"/>
    <w:rsid w:val="009121FA"/>
    <w:rsid w:val="00925EC3"/>
    <w:rsid w:val="00930EE5"/>
    <w:rsid w:val="00962572"/>
    <w:rsid w:val="00975A4D"/>
    <w:rsid w:val="0098138C"/>
    <w:rsid w:val="0099448A"/>
    <w:rsid w:val="009C3041"/>
    <w:rsid w:val="009C697E"/>
    <w:rsid w:val="009C7BCB"/>
    <w:rsid w:val="009D4740"/>
    <w:rsid w:val="00A03FB6"/>
    <w:rsid w:val="00A04D66"/>
    <w:rsid w:val="00A1421E"/>
    <w:rsid w:val="00A160F2"/>
    <w:rsid w:val="00A20913"/>
    <w:rsid w:val="00A340F5"/>
    <w:rsid w:val="00A7680D"/>
    <w:rsid w:val="00A84DAD"/>
    <w:rsid w:val="00A96896"/>
    <w:rsid w:val="00AA2015"/>
    <w:rsid w:val="00AA6D51"/>
    <w:rsid w:val="00AB53B0"/>
    <w:rsid w:val="00AC0EBD"/>
    <w:rsid w:val="00AD61CE"/>
    <w:rsid w:val="00AF763D"/>
    <w:rsid w:val="00B10C5C"/>
    <w:rsid w:val="00B43731"/>
    <w:rsid w:val="00B46516"/>
    <w:rsid w:val="00B65834"/>
    <w:rsid w:val="00B675B6"/>
    <w:rsid w:val="00B7337E"/>
    <w:rsid w:val="00B749E8"/>
    <w:rsid w:val="00B7683E"/>
    <w:rsid w:val="00B83B19"/>
    <w:rsid w:val="00BA06E5"/>
    <w:rsid w:val="00BC46D5"/>
    <w:rsid w:val="00BD7BF8"/>
    <w:rsid w:val="00BF18C2"/>
    <w:rsid w:val="00C00EBA"/>
    <w:rsid w:val="00C13E6B"/>
    <w:rsid w:val="00C26BC0"/>
    <w:rsid w:val="00C46C5C"/>
    <w:rsid w:val="00C74E15"/>
    <w:rsid w:val="00C90417"/>
    <w:rsid w:val="00C97214"/>
    <w:rsid w:val="00CB0C4B"/>
    <w:rsid w:val="00CB4A5A"/>
    <w:rsid w:val="00CB75D0"/>
    <w:rsid w:val="00CC22CE"/>
    <w:rsid w:val="00D044CE"/>
    <w:rsid w:val="00D11871"/>
    <w:rsid w:val="00D13344"/>
    <w:rsid w:val="00D45FF8"/>
    <w:rsid w:val="00D84100"/>
    <w:rsid w:val="00DA19F4"/>
    <w:rsid w:val="00DB46A5"/>
    <w:rsid w:val="00DC0BDD"/>
    <w:rsid w:val="00DC79D1"/>
    <w:rsid w:val="00DD2C5A"/>
    <w:rsid w:val="00DE01AE"/>
    <w:rsid w:val="00DE4AB8"/>
    <w:rsid w:val="00DE4BF6"/>
    <w:rsid w:val="00DE712B"/>
    <w:rsid w:val="00DF20D2"/>
    <w:rsid w:val="00E143C7"/>
    <w:rsid w:val="00E17C55"/>
    <w:rsid w:val="00E24B82"/>
    <w:rsid w:val="00E61C58"/>
    <w:rsid w:val="00E67BC4"/>
    <w:rsid w:val="00E72AA0"/>
    <w:rsid w:val="00E74BDF"/>
    <w:rsid w:val="00E833AA"/>
    <w:rsid w:val="00EB48BF"/>
    <w:rsid w:val="00EC0FCB"/>
    <w:rsid w:val="00EC4226"/>
    <w:rsid w:val="00EE6000"/>
    <w:rsid w:val="00EF7FF2"/>
    <w:rsid w:val="00F07AA6"/>
    <w:rsid w:val="00F3420A"/>
    <w:rsid w:val="00F5786C"/>
    <w:rsid w:val="00F756B3"/>
    <w:rsid w:val="00F76780"/>
    <w:rsid w:val="00F826CA"/>
    <w:rsid w:val="00F846DC"/>
    <w:rsid w:val="00F86A64"/>
    <w:rsid w:val="00F86AA1"/>
    <w:rsid w:val="00FB066A"/>
    <w:rsid w:val="00FB386D"/>
    <w:rsid w:val="00FB6320"/>
    <w:rsid w:val="00FC12AC"/>
    <w:rsid w:val="00FC6F28"/>
    <w:rsid w:val="00FD0269"/>
    <w:rsid w:val="00FD07E8"/>
    <w:rsid w:val="00FE1780"/>
    <w:rsid w:val="00FF2148"/>
    <w:rsid w:val="00FF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EFE99"/>
  <w15:chartTrackingRefBased/>
  <w15:docId w15:val="{FAE35181-A1FC-48EC-A039-3A8B43E0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B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3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7B3292"/>
    <w:rPr>
      <w:rFonts w:ascii="Times New Roman" w:hAnsi="Times New Roman"/>
      <w:b/>
      <w:bCs/>
      <w:spacing w:val="7"/>
      <w:shd w:val="clear" w:color="auto" w:fill="FFFFFF"/>
    </w:rPr>
  </w:style>
  <w:style w:type="paragraph" w:customStyle="1" w:styleId="Bodytext20">
    <w:name w:val="Body text (2)"/>
    <w:basedOn w:val="Normal"/>
    <w:link w:val="Bodytext2"/>
    <w:rsid w:val="007B3292"/>
    <w:pPr>
      <w:widowControl w:val="0"/>
      <w:shd w:val="clear" w:color="auto" w:fill="FFFFFF"/>
      <w:spacing w:after="0" w:line="240" w:lineRule="atLeast"/>
      <w:jc w:val="center"/>
    </w:pPr>
    <w:rPr>
      <w:rFonts w:ascii="Times New Roman" w:hAnsi="Times New Roman"/>
      <w:b/>
      <w:bCs/>
      <w:spacing w:val="7"/>
    </w:rPr>
  </w:style>
  <w:style w:type="paragraph" w:styleId="ListParagraph">
    <w:name w:val="List Paragraph"/>
    <w:basedOn w:val="Normal"/>
    <w:uiPriority w:val="34"/>
    <w:qFormat/>
    <w:rsid w:val="007B3292"/>
    <w:pPr>
      <w:ind w:left="720"/>
      <w:contextualSpacing/>
    </w:pPr>
  </w:style>
  <w:style w:type="paragraph" w:styleId="Header">
    <w:name w:val="header"/>
    <w:basedOn w:val="Normal"/>
    <w:link w:val="HeaderChar"/>
    <w:uiPriority w:val="99"/>
    <w:unhideWhenUsed/>
    <w:rsid w:val="002A4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995"/>
  </w:style>
  <w:style w:type="paragraph" w:styleId="Footer">
    <w:name w:val="footer"/>
    <w:basedOn w:val="Normal"/>
    <w:link w:val="FooterChar"/>
    <w:uiPriority w:val="99"/>
    <w:unhideWhenUsed/>
    <w:rsid w:val="002A4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995"/>
  </w:style>
  <w:style w:type="character" w:styleId="CommentReference">
    <w:name w:val="annotation reference"/>
    <w:basedOn w:val="DefaultParagraphFont"/>
    <w:uiPriority w:val="99"/>
    <w:unhideWhenUsed/>
    <w:rsid w:val="00806519"/>
    <w:rPr>
      <w:sz w:val="16"/>
      <w:szCs w:val="16"/>
    </w:rPr>
  </w:style>
  <w:style w:type="paragraph" w:styleId="CommentText">
    <w:name w:val="annotation text"/>
    <w:aliases w:val="Char1"/>
    <w:basedOn w:val="Normal"/>
    <w:link w:val="CommentTextChar"/>
    <w:uiPriority w:val="99"/>
    <w:unhideWhenUsed/>
    <w:rsid w:val="00806519"/>
    <w:pPr>
      <w:spacing w:line="240" w:lineRule="auto"/>
    </w:pPr>
    <w:rPr>
      <w:sz w:val="20"/>
      <w:szCs w:val="20"/>
    </w:rPr>
  </w:style>
  <w:style w:type="character" w:customStyle="1" w:styleId="CommentTextChar">
    <w:name w:val="Comment Text Char"/>
    <w:aliases w:val="Char1 Char"/>
    <w:basedOn w:val="DefaultParagraphFont"/>
    <w:link w:val="CommentText"/>
    <w:uiPriority w:val="99"/>
    <w:rsid w:val="00806519"/>
    <w:rPr>
      <w:sz w:val="20"/>
      <w:szCs w:val="20"/>
    </w:rPr>
  </w:style>
  <w:style w:type="paragraph" w:styleId="CommentSubject">
    <w:name w:val="annotation subject"/>
    <w:basedOn w:val="CommentText"/>
    <w:next w:val="CommentText"/>
    <w:link w:val="CommentSubjectChar"/>
    <w:uiPriority w:val="99"/>
    <w:semiHidden/>
    <w:unhideWhenUsed/>
    <w:rsid w:val="00806519"/>
    <w:rPr>
      <w:b/>
      <w:bCs/>
    </w:rPr>
  </w:style>
  <w:style w:type="character" w:customStyle="1" w:styleId="CommentSubjectChar">
    <w:name w:val="Comment Subject Char"/>
    <w:basedOn w:val="CommentTextChar"/>
    <w:link w:val="CommentSubject"/>
    <w:uiPriority w:val="99"/>
    <w:semiHidden/>
    <w:rsid w:val="008065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3</Pages>
  <Words>903</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9Slide</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Thịnh Hoàng Đức</cp:lastModifiedBy>
  <cp:revision>116</cp:revision>
  <cp:lastPrinted>2024-07-05T01:00:00Z</cp:lastPrinted>
  <dcterms:created xsi:type="dcterms:W3CDTF">2024-06-12T08:32:00Z</dcterms:created>
  <dcterms:modified xsi:type="dcterms:W3CDTF">2025-11-16T04:39:00Z</dcterms:modified>
</cp:coreProperties>
</file>